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44A3955" w:rsidR="005A60BF" w:rsidRPr="003C0D93" w:rsidRDefault="0057786B" w:rsidP="005A60BF">
      <w:pPr>
        <w:pStyle w:val="Titolo1"/>
        <w:spacing w:before="0" w:after="120"/>
        <w:jc w:val="center"/>
        <w:rPr>
          <w:sz w:val="16"/>
          <w:szCs w:val="16"/>
        </w:rPr>
      </w:pPr>
      <w:r w:rsidRPr="0057786B">
        <w:rPr>
          <w:sz w:val="28"/>
          <w:szCs w:val="28"/>
        </w:rPr>
        <w:t xml:space="preserve">Quelle parole parvero a loro come un vaneggiamento </w:t>
      </w:r>
    </w:p>
    <w:p w14:paraId="13485A85" w14:textId="36B83497" w:rsidR="00434202" w:rsidRDefault="00FA2567" w:rsidP="00434202">
      <w:pPr>
        <w:spacing w:after="120"/>
        <w:jc w:val="both"/>
        <w:rPr>
          <w:rFonts w:ascii="Arial" w:hAnsi="Arial" w:cs="Arial"/>
        </w:rPr>
      </w:pPr>
      <w:r>
        <w:rPr>
          <w:rFonts w:ascii="Arial" w:hAnsi="Arial" w:cs="Arial"/>
        </w:rPr>
        <w:t>La risurr</w:t>
      </w:r>
      <w:r w:rsidR="00434202">
        <w:rPr>
          <w:rFonts w:ascii="Arial" w:hAnsi="Arial" w:cs="Arial"/>
        </w:rPr>
        <w:t xml:space="preserve">ezione </w:t>
      </w:r>
      <w:r>
        <w:rPr>
          <w:rFonts w:ascii="Arial" w:hAnsi="Arial" w:cs="Arial"/>
        </w:rPr>
        <w:t xml:space="preserve">mai </w:t>
      </w:r>
      <w:r w:rsidR="00434202">
        <w:rPr>
          <w:rFonts w:ascii="Arial" w:hAnsi="Arial" w:cs="Arial"/>
        </w:rPr>
        <w:t xml:space="preserve">sarebbe potuta essere una invenzione degli Apostoli del Signore. Essa è verità in tutto simile alla verità </w:t>
      </w:r>
      <w:r w:rsidR="006C597E">
        <w:rPr>
          <w:rFonts w:ascii="Arial" w:hAnsi="Arial" w:cs="Arial"/>
        </w:rPr>
        <w:t xml:space="preserve">dell’Incarnazione del Figlio Unigenito del Padre. Perr il rigido monoteismo, che essenza di tutto l’Antico Testamento, era impossibile di impossibilità metafisica, concepire un Dio in tre Persone divine ed eterne. Pensare che una donna, senza concorso umano, potesse concepire, è già oltre tutta la Divina Rivelazione dell’Antico Testamento. Pensare poi che nel grembo verginale di Maria fosse stato o sarebbe stato concepito, per opera dello Spirito Santo, il Figlio Unigenito del Padre, è oltre ogni fede dell’Antico Testamento e oltre anche ogni evento di grazia precedentemente </w:t>
      </w:r>
      <w:r w:rsidR="005C1C84">
        <w:rPr>
          <w:rFonts w:ascii="Arial" w:hAnsi="Arial" w:cs="Arial"/>
        </w:rPr>
        <w:tab/>
        <w:t xml:space="preserve">vissuto </w:t>
      </w:r>
      <w:r w:rsidR="006C597E">
        <w:rPr>
          <w:rFonts w:ascii="Arial" w:hAnsi="Arial" w:cs="Arial"/>
        </w:rPr>
        <w:t xml:space="preserve">e narrato nelle </w:t>
      </w:r>
      <w:r w:rsidR="005C1C84">
        <w:rPr>
          <w:rFonts w:ascii="Arial" w:hAnsi="Arial" w:cs="Arial"/>
        </w:rPr>
        <w:t xml:space="preserve">sacre </w:t>
      </w:r>
      <w:r w:rsidR="006C597E">
        <w:rPr>
          <w:rFonts w:ascii="Arial" w:hAnsi="Arial" w:cs="Arial"/>
        </w:rPr>
        <w:t xml:space="preserve">pagine della Scrittura Canonica. Ed è questa la differenza che vi è tra l’annunciazione fatta dall’Angelo Gabriele a Zaccaria e l’annunciazione fatto dallo stesso Angelo a Maria. In Zaccaria si sarebbe compiuto un evento già spesse volte compiutosi nella storia e testimoniato dalla Divina Rivelazione.  Zaccaria </w:t>
      </w:r>
      <w:r w:rsidR="003C4F81">
        <w:rPr>
          <w:rFonts w:ascii="Arial" w:hAnsi="Arial" w:cs="Arial"/>
        </w:rPr>
        <w:t>ha l’esempio di Abramo dinanzi ai suoi occhi e non crede, la Vergine Maria manca di ogni esempio e per di più a Le</w:t>
      </w:r>
      <w:r w:rsidR="005C1C84">
        <w:rPr>
          <w:rFonts w:ascii="Arial" w:hAnsi="Arial" w:cs="Arial"/>
        </w:rPr>
        <w:t>i</w:t>
      </w:r>
      <w:r w:rsidR="003C4F81">
        <w:rPr>
          <w:rFonts w:ascii="Arial" w:hAnsi="Arial" w:cs="Arial"/>
        </w:rPr>
        <w:t xml:space="preserve"> è chiesta una duplice fede: la fede che sarebbe stata Vergine e Madre, senza conoscere uomo e la fede che per opera dello Spirito Santo avrebbe concepito il Figlio di Dio. Ecco perché l’Incarnazione del Verbo della vita non può essere invenzione degli uomini. Che non sia invenzione degli uomini poi lo attesta la storia che da questo mistero è nata e anche tutte le successive rivelazion</w:t>
      </w:r>
      <w:r w:rsidR="005C1C84">
        <w:rPr>
          <w:rFonts w:ascii="Arial" w:hAnsi="Arial" w:cs="Arial"/>
        </w:rPr>
        <w:t xml:space="preserve">i </w:t>
      </w:r>
      <w:r w:rsidR="003C4F81">
        <w:rPr>
          <w:rFonts w:ascii="Arial" w:hAnsi="Arial" w:cs="Arial"/>
        </w:rPr>
        <w:t xml:space="preserve"> a noi fatte dallo Spirito Santo e contenute nei testi del Nuovo Testamento.</w:t>
      </w:r>
    </w:p>
    <w:p w14:paraId="562360EA" w14:textId="19D6F53A" w:rsidR="003C4F81" w:rsidRDefault="003C4F81" w:rsidP="004F397B">
      <w:pPr>
        <w:spacing w:after="120"/>
        <w:jc w:val="both"/>
        <w:rPr>
          <w:rFonts w:ascii="Arial" w:hAnsi="Arial" w:cs="Arial"/>
        </w:rPr>
      </w:pPr>
      <w:r>
        <w:rPr>
          <w:rFonts w:ascii="Arial" w:hAnsi="Arial" w:cs="Arial"/>
        </w:rPr>
        <w:t xml:space="preserve">Né vale quell’adagio che risuonava nei tempi passati: </w:t>
      </w:r>
      <w:r w:rsidRPr="003C4F81">
        <w:rPr>
          <w:rFonts w:ascii="Arial" w:hAnsi="Arial" w:cs="Arial"/>
          <w:i/>
          <w:iCs/>
        </w:rPr>
        <w:t>“Se la nostra fede non è vera, essa è bene inventata”</w:t>
      </w:r>
      <w:r>
        <w:rPr>
          <w:rFonts w:ascii="Arial" w:hAnsi="Arial" w:cs="Arial"/>
        </w:rPr>
        <w:t>. Se per assurdo non fosse vera, sarebbe il più grande inganno perpetrato da Satana ai nostri danni. Sarebbe sufficiente pensare a tutti i sacramenti, specie al sacramento dell’Eucaristia, nei quali si vive tutto il mistero divino e umano di Cristo Gesù, divenendo noi parte di questo ministero e continuatori di esso nella nostra storia. Ma per riprendere il tema della risurrezione, secondo il Vangelo di Luc</w:t>
      </w:r>
      <w:r w:rsidR="005C1C84">
        <w:rPr>
          <w:rFonts w:ascii="Arial" w:hAnsi="Arial" w:cs="Arial"/>
        </w:rPr>
        <w:t>a</w:t>
      </w:r>
      <w:r>
        <w:rPr>
          <w:rFonts w:ascii="Arial" w:hAnsi="Arial" w:cs="Arial"/>
        </w:rPr>
        <w:t>, le donne portano</w:t>
      </w:r>
      <w:r w:rsidR="00917C07">
        <w:rPr>
          <w:rFonts w:ascii="Arial" w:hAnsi="Arial" w:cs="Arial"/>
        </w:rPr>
        <w:t xml:space="preserve"> </w:t>
      </w:r>
      <w:r>
        <w:rPr>
          <w:rFonts w:ascii="Arial" w:hAnsi="Arial" w:cs="Arial"/>
        </w:rPr>
        <w:t>l’annuncio della risurrezione agli Apostoli e agli altri  discepoli del Signore, ma per tutti costoro l’annuncio delle donne parve un vaneggiament</w:t>
      </w:r>
      <w:r w:rsidR="00917C07">
        <w:rPr>
          <w:rFonts w:ascii="Arial" w:hAnsi="Arial" w:cs="Arial"/>
        </w:rPr>
        <w:t xml:space="preserve">o, un delirio, un non senso, un frutto della loro mente – </w:t>
      </w:r>
      <w:r w:rsidR="00917C07" w:rsidRPr="00917C07">
        <w:rPr>
          <w:rFonts w:ascii="Arial" w:hAnsi="Arial" w:cs="Arial"/>
          <w:lang w:val="la-Latn"/>
        </w:rPr>
        <w:t>Et visa sunt ante illos sicut deliramentum verba ista, et non credebant illis</w:t>
      </w:r>
      <w:r w:rsidR="00917C07">
        <w:rPr>
          <w:rFonts w:ascii="Arial" w:hAnsi="Arial" w:cs="Arial"/>
        </w:rPr>
        <w:t xml:space="preserve"> – </w:t>
      </w:r>
      <w:r w:rsidR="00917C07" w:rsidRPr="00917C07">
        <w:rPr>
          <w:rFonts w:ascii="Arial" w:hAnsi="Arial" w:cs="Arial"/>
        </w:rPr>
        <w:t xml:space="preserve">καὶ ἐφάνησαν ἐνώπιον αὐτῶν ὡσεὶ λῆρος τὰ ῥήματα </w:t>
      </w:r>
      <w:r w:rsidR="00917C07" w:rsidRPr="00917C07">
        <w:rPr>
          <w:rFonts w:ascii="Segoe UI Symbol" w:hAnsi="Segoe UI Symbol" w:cs="Segoe UI Symbol"/>
        </w:rPr>
        <w:t>⸀</w:t>
      </w:r>
      <w:r w:rsidR="00917C07" w:rsidRPr="00917C07">
        <w:rPr>
          <w:rFonts w:ascii="Arial" w:hAnsi="Arial" w:cs="Arial"/>
        </w:rPr>
        <w:t>ταῦτα, καὶ ἠπίστουν αὐταῖς</w:t>
      </w:r>
      <w:r w:rsidR="00917C07">
        <w:rPr>
          <w:rFonts w:ascii="Arial" w:hAnsi="Arial" w:cs="Arial"/>
        </w:rPr>
        <w:t xml:space="preserve">  (Lc 23,11). </w:t>
      </w:r>
      <w:r w:rsidR="004F397B">
        <w:rPr>
          <w:rFonts w:ascii="Arial" w:hAnsi="Arial" w:cs="Arial"/>
        </w:rPr>
        <w:t xml:space="preserve">Nel Vangelo secondo Marco all’annuncio delle donne non è stata pestata alcuna fede da parte di tutti. Nel Vangelo secondo Giovanni Tommaso non crede neanche agli Apostoli che gli testimoniano di aver visto il Signore. La storia testimonia l’impossibilità umana di creare sia </w:t>
      </w:r>
      <w:r w:rsidR="005C1C84">
        <w:rPr>
          <w:rFonts w:ascii="Arial" w:hAnsi="Arial" w:cs="Arial"/>
        </w:rPr>
        <w:t xml:space="preserve">il </w:t>
      </w:r>
      <w:r w:rsidR="004F397B">
        <w:rPr>
          <w:rFonts w:ascii="Arial" w:hAnsi="Arial" w:cs="Arial"/>
        </w:rPr>
        <w:t>mistero l’incarnazione del Verbo, sia il mistero della gloriosa risurrezione e molto di più il mistero</w:t>
      </w:r>
      <w:r w:rsidR="006533A2">
        <w:rPr>
          <w:rFonts w:ascii="Arial" w:hAnsi="Arial" w:cs="Arial"/>
        </w:rPr>
        <w:t xml:space="preserve"> dell’Eucaristia. Possiamo attestare che nessun</w:t>
      </w:r>
      <w:r w:rsidR="005C1C84">
        <w:rPr>
          <w:rFonts w:ascii="Arial" w:hAnsi="Arial" w:cs="Arial"/>
        </w:rPr>
        <w:t>a</w:t>
      </w:r>
      <w:r w:rsidR="006533A2">
        <w:rPr>
          <w:rFonts w:ascii="Arial" w:hAnsi="Arial" w:cs="Arial"/>
        </w:rPr>
        <w:t xml:space="preserve"> Parola sia dell’Antico Testamento che del Nuovo è invenzione di mente umana. Lo attesta la storia che è il frutto della Parola e lo attesta oggi tutto il mondo dell’intelligenza umana che nella sua quasi universalità non crede nella Parola della Divina Rivelazione. Ma oggi in modo assai speciale, lo attesta lo stesso mondo cattolico nel cui seno sono moltissimi coloro che non credono più nella Parola della Divina Rivelazione. Per essi è una favola antica. Nuila si più. Solo una favola.</w:t>
      </w:r>
    </w:p>
    <w:p w14:paraId="6C078B6B" w14:textId="7FD47804" w:rsidR="00FC3EE8" w:rsidRDefault="007F17AA" w:rsidP="004B7D5B">
      <w:pPr>
        <w:spacing w:after="120"/>
        <w:jc w:val="both"/>
        <w:rPr>
          <w:rFonts w:ascii="Arial" w:hAnsi="Arial" w:cs="Arial"/>
          <w:i/>
          <w:iCs/>
        </w:rPr>
      </w:pPr>
      <w:r w:rsidRPr="007F17AA">
        <w:rPr>
          <w:rFonts w:ascii="Arial" w:hAnsi="Arial" w:cs="Arial"/>
          <w:i/>
          <w:iCs/>
        </w:rPr>
        <w:t xml:space="preserve">Il primo giorno della settimana, al mattino presto esse si recarono al sepolcro, portando con sé gli aromi che avevano preparato. Trovarono che la pietra era stata rimossa dal sepolcro e, entrate, non trovarono il corpo del Signore Gesù. </w:t>
      </w:r>
      <w:r w:rsidR="0057786B" w:rsidRPr="007F17AA">
        <w:rPr>
          <w:rFonts w:ascii="Arial" w:hAnsi="Arial" w:cs="Arial"/>
          <w:i/>
          <w:iCs/>
        </w:rPr>
        <w:t>Mentre</w:t>
      </w:r>
      <w:r w:rsidRPr="007F17AA">
        <w:rPr>
          <w:rFonts w:ascii="Arial" w:hAnsi="Arial" w:cs="Arial"/>
          <w:i/>
          <w:iCs/>
        </w:rPr>
        <w:t xml:space="preserve"> si domandavano che senso avesse tutto questo, ecco due uomini presentarsi a loro in abito sfolgorante. </w:t>
      </w:r>
      <w:r w:rsidR="0057786B" w:rsidRPr="007F17AA">
        <w:rPr>
          <w:rFonts w:ascii="Arial" w:hAnsi="Arial" w:cs="Arial"/>
          <w:i/>
          <w:iCs/>
        </w:rPr>
        <w:t>Le</w:t>
      </w:r>
      <w:r w:rsidRPr="007F17AA">
        <w:rPr>
          <w:rFonts w:ascii="Arial" w:hAnsi="Arial" w:cs="Arial"/>
          <w:i/>
          <w:iCs/>
        </w:rPr>
        <w:t xml:space="preserve"> donne, impaurite, tenevano il volto chinato a terra, ma quelli dissero loro: «Perché cercate tra i morti colui che è vivo? </w:t>
      </w:r>
      <w:r w:rsidR="0057786B" w:rsidRPr="007F17AA">
        <w:rPr>
          <w:rFonts w:ascii="Arial" w:hAnsi="Arial" w:cs="Arial"/>
          <w:i/>
          <w:iCs/>
        </w:rPr>
        <w:t>Non</w:t>
      </w:r>
      <w:r w:rsidRPr="007F17AA">
        <w:rPr>
          <w:rFonts w:ascii="Arial" w:hAnsi="Arial" w:cs="Arial"/>
          <w:i/>
          <w:iCs/>
        </w:rPr>
        <w:t xml:space="preserve"> è qui, è risorto. Ricordatevi come vi parlò quando era ancora in Galilea </w:t>
      </w:r>
      <w:r w:rsidR="0057786B" w:rsidRPr="007F17AA">
        <w:rPr>
          <w:rFonts w:ascii="Arial" w:hAnsi="Arial" w:cs="Arial"/>
          <w:i/>
          <w:iCs/>
        </w:rPr>
        <w:t>e</w:t>
      </w:r>
      <w:r w:rsidRPr="007F17AA">
        <w:rPr>
          <w:rFonts w:ascii="Arial" w:hAnsi="Arial" w:cs="Arial"/>
          <w:i/>
          <w:iCs/>
        </w:rPr>
        <w:t xml:space="preserve"> diceva: “Bisogna che il Figlio dell’uomo sia consegnato in mano ai peccatori, sia crocifisso e risorga il terzo giorno”». </w:t>
      </w:r>
      <w:r w:rsidR="0057786B" w:rsidRPr="007F17AA">
        <w:rPr>
          <w:rFonts w:ascii="Arial" w:hAnsi="Arial" w:cs="Arial"/>
          <w:i/>
          <w:iCs/>
        </w:rPr>
        <w:t>Ed</w:t>
      </w:r>
      <w:r w:rsidRPr="007F17AA">
        <w:rPr>
          <w:rFonts w:ascii="Arial" w:hAnsi="Arial" w:cs="Arial"/>
          <w:i/>
          <w:iCs/>
        </w:rPr>
        <w:t xml:space="preserve"> esse si ricordarono delle sue parole </w:t>
      </w:r>
      <w:r w:rsidR="0057786B" w:rsidRPr="007F17AA">
        <w:rPr>
          <w:rFonts w:ascii="Arial" w:hAnsi="Arial" w:cs="Arial"/>
          <w:i/>
          <w:iCs/>
        </w:rPr>
        <w:t>e</w:t>
      </w:r>
      <w:r w:rsidRPr="007F17AA">
        <w:rPr>
          <w:rFonts w:ascii="Arial" w:hAnsi="Arial" w:cs="Arial"/>
          <w:i/>
          <w:iCs/>
        </w:rPr>
        <w:t xml:space="preserve">, tornate dal sepolcro, annunciarono tutto questo agli Undici e a tutti gli altri. </w:t>
      </w:r>
      <w:r w:rsidR="0057786B" w:rsidRPr="007F17AA">
        <w:rPr>
          <w:rFonts w:ascii="Arial" w:hAnsi="Arial" w:cs="Arial"/>
          <w:i/>
          <w:iCs/>
        </w:rPr>
        <w:t>Erano</w:t>
      </w:r>
      <w:r w:rsidRPr="007F17AA">
        <w:rPr>
          <w:rFonts w:ascii="Arial" w:hAnsi="Arial" w:cs="Arial"/>
          <w:i/>
          <w:iCs/>
        </w:rPr>
        <w:t xml:space="preserve"> Maria Maddalena, Giovanna e Maria madre di Giacomo. Anche le altre, che erano con loro, raccontavano queste cose agli apostoli. </w:t>
      </w:r>
      <w:r w:rsidR="0057786B" w:rsidRPr="007F17AA">
        <w:rPr>
          <w:rFonts w:ascii="Arial" w:hAnsi="Arial" w:cs="Arial"/>
          <w:i/>
          <w:iCs/>
        </w:rPr>
        <w:t>Quelle</w:t>
      </w:r>
      <w:r w:rsidRPr="007F17AA">
        <w:rPr>
          <w:rFonts w:ascii="Arial" w:hAnsi="Arial" w:cs="Arial"/>
          <w:i/>
          <w:iCs/>
        </w:rPr>
        <w:t xml:space="preserve"> parole parvero a loro come un vaneggiamento e non credevano ad esse. </w:t>
      </w:r>
      <w:r w:rsidR="0057786B" w:rsidRPr="007F17AA">
        <w:rPr>
          <w:rFonts w:ascii="Arial" w:hAnsi="Arial" w:cs="Arial"/>
          <w:i/>
          <w:iCs/>
        </w:rPr>
        <w:t>Pietro</w:t>
      </w:r>
      <w:r w:rsidRPr="007F17AA">
        <w:rPr>
          <w:rFonts w:ascii="Arial" w:hAnsi="Arial" w:cs="Arial"/>
          <w:i/>
          <w:iCs/>
        </w:rPr>
        <w:t xml:space="preserve"> tuttavia si alzò, corse al sepolcro e, chinatosi, vide soltanto i teli. E tornò indietro, pieno di stupore per l’accaduto.</w:t>
      </w:r>
      <w:r>
        <w:rPr>
          <w:rFonts w:ascii="Arial" w:hAnsi="Arial" w:cs="Arial"/>
          <w:i/>
          <w:iCs/>
        </w:rPr>
        <w:t xml:space="preserve"> </w:t>
      </w:r>
      <w:r w:rsidR="002E755B" w:rsidRPr="000F47B2">
        <w:rPr>
          <w:rFonts w:ascii="Arial" w:hAnsi="Arial" w:cs="Arial"/>
          <w:i/>
          <w:iCs/>
        </w:rPr>
        <w:t>Lc</w:t>
      </w:r>
      <w:r w:rsidR="00DE0EFF" w:rsidRPr="000F47B2">
        <w:rPr>
          <w:rFonts w:ascii="Arial" w:hAnsi="Arial" w:cs="Arial"/>
          <w:i/>
          <w:iCs/>
        </w:rPr>
        <w:t xml:space="preserve"> </w:t>
      </w:r>
      <w:r w:rsidR="00655E89" w:rsidRPr="000F47B2">
        <w:rPr>
          <w:rFonts w:ascii="Arial" w:hAnsi="Arial" w:cs="Arial"/>
          <w:i/>
          <w:iCs/>
        </w:rPr>
        <w:t>2</w:t>
      </w:r>
      <w:r>
        <w:rPr>
          <w:rFonts w:ascii="Arial" w:hAnsi="Arial" w:cs="Arial"/>
          <w:i/>
          <w:iCs/>
        </w:rPr>
        <w:t>4</w:t>
      </w:r>
      <w:r w:rsidR="00A94BC1">
        <w:rPr>
          <w:rFonts w:ascii="Arial" w:hAnsi="Arial" w:cs="Arial"/>
          <w:i/>
          <w:iCs/>
        </w:rPr>
        <w:t>.</w:t>
      </w:r>
      <w:r>
        <w:rPr>
          <w:rFonts w:ascii="Arial" w:hAnsi="Arial" w:cs="Arial"/>
          <w:i/>
          <w:iCs/>
        </w:rPr>
        <w:t>1</w:t>
      </w:r>
      <w:r w:rsidR="00B07ABF" w:rsidRPr="000F47B2">
        <w:rPr>
          <w:rFonts w:ascii="Arial" w:hAnsi="Arial" w:cs="Arial"/>
          <w:i/>
          <w:iCs/>
        </w:rPr>
        <w:t>-</w:t>
      </w:r>
      <w:r>
        <w:rPr>
          <w:rFonts w:ascii="Arial" w:hAnsi="Arial" w:cs="Arial"/>
          <w:i/>
          <w:iCs/>
        </w:rPr>
        <w:t>12</w:t>
      </w:r>
      <w:r w:rsidR="002E755B" w:rsidRPr="000F47B2">
        <w:rPr>
          <w:rFonts w:ascii="Arial" w:hAnsi="Arial" w:cs="Arial"/>
          <w:i/>
          <w:iCs/>
        </w:rPr>
        <w:t xml:space="preserve">). </w:t>
      </w:r>
    </w:p>
    <w:p w14:paraId="3491343C" w14:textId="6723A3D3" w:rsidR="00D5182E" w:rsidRDefault="006533A2" w:rsidP="00DD0CCA">
      <w:pPr>
        <w:spacing w:after="120"/>
        <w:jc w:val="both"/>
        <w:rPr>
          <w:rFonts w:ascii="Arial" w:hAnsi="Arial" w:cs="Arial"/>
        </w:rPr>
      </w:pPr>
      <w:r>
        <w:rPr>
          <w:rFonts w:ascii="Arial" w:hAnsi="Arial" w:cs="Arial"/>
        </w:rPr>
        <w:t>La risurrezione è evento storico di purissima nuova creazione da la parte del Dio vivo e vero, del solo Dio vivo e vero, il solo Creatore dell’universo e il solo suo Signore. La risurrezione è la primizia di quei nuovi cieli e terra nuova che il Signore Dio ha promesso di creare un giorno. La risurrezione è il frutto della divina ed eterna onnipotenza del Dio vivo e vero. Come all’inizio dell’Antico Testamento è posta la Parola onnipotente del nostro Dio che crea il cielo e la terra così all’</w:t>
      </w:r>
      <w:r w:rsidR="00DD0CCA">
        <w:rPr>
          <w:rFonts w:ascii="Arial" w:hAnsi="Arial" w:cs="Arial"/>
        </w:rPr>
        <w:t>i</w:t>
      </w:r>
      <w:r>
        <w:rPr>
          <w:rFonts w:ascii="Arial" w:hAnsi="Arial" w:cs="Arial"/>
        </w:rPr>
        <w:t xml:space="preserve">nizio del Nuovo </w:t>
      </w:r>
      <w:r w:rsidR="00DD0CCA">
        <w:rPr>
          <w:rFonts w:ascii="Arial" w:hAnsi="Arial" w:cs="Arial"/>
        </w:rPr>
        <w:t>Testamento è posta la Parola onnipotente che crea il nuovo cielo e la nuova terra con l’Incarnazione del Verbo e con la sua gloriosa risurrezione. Così anche all’inizio del cammino della Chiesa è posta la Parola onnipotente che crea la Nuova Umanità. Così infine anche all’inizio di ogni cammino di verità che un uomo compie</w:t>
      </w:r>
      <w:r w:rsidR="005C1C84">
        <w:rPr>
          <w:rFonts w:ascii="Arial" w:hAnsi="Arial" w:cs="Arial"/>
        </w:rPr>
        <w:t>,</w:t>
      </w:r>
      <w:r w:rsidR="00DD0CCA">
        <w:rPr>
          <w:rFonts w:ascii="Arial" w:hAnsi="Arial" w:cs="Arial"/>
        </w:rPr>
        <w:t xml:space="preserve"> sempre è stata posta e sempre sarà posta la</w:t>
      </w:r>
      <w:r w:rsidR="005C1C84">
        <w:rPr>
          <w:rFonts w:ascii="Arial" w:hAnsi="Arial" w:cs="Arial"/>
        </w:rPr>
        <w:t xml:space="preserve"> Parola </w:t>
      </w:r>
      <w:r w:rsidR="00DD0CCA">
        <w:rPr>
          <w:rFonts w:ascii="Arial" w:hAnsi="Arial" w:cs="Arial"/>
        </w:rPr>
        <w:t>onnipotente del nostro Dio e Signore, in Cristo Gesù, per opera dello Spirito Santo. Dove manca la Parola onnipotente del nostro Dio non c’è creazione di nessun cuore nuovo e di nessuna anima nuova e di nessun corpo nuovo. Tutto inizia  dalla Parola e tutto sempre deve proseguire nella Parola. In principio di ogni nuova creazione deve essere posta la Parola onnipotente del nostro Dio. Non la nostra parola, ma la Parola del nostro Dio data con pienezza di fede</w:t>
      </w:r>
      <w:r w:rsidR="008D4951">
        <w:rPr>
          <w:rFonts w:ascii="Arial" w:hAnsi="Arial" w:cs="Arial"/>
        </w:rPr>
        <w:t xml:space="preserve">, </w:t>
      </w:r>
      <w:r w:rsidR="00DD0CCA">
        <w:rPr>
          <w:rFonts w:ascii="Arial" w:hAnsi="Arial" w:cs="Arial"/>
        </w:rPr>
        <w:t>carità e verità. Madre della Parola Eterna, Frutto della Parola Eterna, Genitrice della Parola eterna nel suo mistero di Incarnazione, ottieni</w:t>
      </w:r>
      <w:r w:rsidR="008D4951">
        <w:rPr>
          <w:rFonts w:ascii="Arial" w:hAnsi="Arial" w:cs="Arial"/>
        </w:rPr>
        <w:t>ci</w:t>
      </w:r>
      <w:r w:rsidR="00DD0CCA">
        <w:rPr>
          <w:rFonts w:ascii="Arial" w:hAnsi="Arial" w:cs="Arial"/>
        </w:rPr>
        <w:t xml:space="preserve"> la grazia di essere </w:t>
      </w:r>
      <w:r w:rsidR="008D4951">
        <w:rPr>
          <w:rFonts w:ascii="Arial" w:hAnsi="Arial" w:cs="Arial"/>
        </w:rPr>
        <w:t xml:space="preserve">noi </w:t>
      </w:r>
      <w:r w:rsidR="00DD0CCA">
        <w:rPr>
          <w:rFonts w:ascii="Arial" w:hAnsi="Arial" w:cs="Arial"/>
        </w:rPr>
        <w:t>sempre dalla Parola assieme alla grazia</w:t>
      </w:r>
      <w:r w:rsidR="008D4951">
        <w:rPr>
          <w:rFonts w:ascii="Arial" w:hAnsi="Arial" w:cs="Arial"/>
        </w:rPr>
        <w:t>,</w:t>
      </w:r>
      <w:r w:rsidR="00DD0CCA">
        <w:rPr>
          <w:rFonts w:ascii="Arial" w:hAnsi="Arial" w:cs="Arial"/>
        </w:rPr>
        <w:t xml:space="preserve"> </w:t>
      </w:r>
      <w:r w:rsidR="008D4951">
        <w:rPr>
          <w:rFonts w:ascii="Arial" w:hAnsi="Arial" w:cs="Arial"/>
        </w:rPr>
        <w:t xml:space="preserve">affinché </w:t>
      </w:r>
      <w:r w:rsidR="00DD0CCA">
        <w:rPr>
          <w:rFonts w:ascii="Arial" w:hAnsi="Arial" w:cs="Arial"/>
        </w:rPr>
        <w:t xml:space="preserve">tutto noi iniziamo </w:t>
      </w:r>
      <w:r w:rsidR="008D4951">
        <w:rPr>
          <w:rFonts w:ascii="Arial" w:hAnsi="Arial" w:cs="Arial"/>
        </w:rPr>
        <w:t xml:space="preserve">e operiamo </w:t>
      </w:r>
      <w:r w:rsidR="00DD0CCA">
        <w:rPr>
          <w:rFonts w:ascii="Arial" w:hAnsi="Arial" w:cs="Arial"/>
        </w:rPr>
        <w:t>con il dono della Parola del Figlio tuo.</w:t>
      </w:r>
    </w:p>
    <w:sectPr w:rsidR="00D5182E" w:rsidSect="00DD0CCA">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C089" w14:textId="77777777" w:rsidR="00312D83" w:rsidRDefault="00312D83" w:rsidP="002560DB">
      <w:r>
        <w:separator/>
      </w:r>
    </w:p>
  </w:endnote>
  <w:endnote w:type="continuationSeparator" w:id="0">
    <w:p w14:paraId="568B9708" w14:textId="77777777" w:rsidR="00312D83" w:rsidRDefault="00312D8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36A9C" w14:textId="77777777" w:rsidR="00312D83" w:rsidRDefault="00312D83" w:rsidP="002560DB">
      <w:r>
        <w:separator/>
      </w:r>
    </w:p>
  </w:footnote>
  <w:footnote w:type="continuationSeparator" w:id="0">
    <w:p w14:paraId="081EC04D" w14:textId="77777777" w:rsidR="00312D83" w:rsidRDefault="00312D83"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24"/>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2D83"/>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F81"/>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20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397B"/>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3A48"/>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C84"/>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E6B"/>
    <w:rsid w:val="00652EC9"/>
    <w:rsid w:val="006533A2"/>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97E"/>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1FC9"/>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4951"/>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C0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4C2B"/>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2919"/>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48F"/>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82E"/>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0CCA"/>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567"/>
    <w:rsid w:val="00FA26E0"/>
    <w:rsid w:val="00FA2F7D"/>
    <w:rsid w:val="00FA3514"/>
    <w:rsid w:val="00FA3E91"/>
    <w:rsid w:val="00FA407E"/>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946</Words>
  <Characters>5394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2012-12-02T15:57:00Z</cp:lastPrinted>
  <dcterms:created xsi:type="dcterms:W3CDTF">2026-06-11T15:07:00Z</dcterms:created>
  <dcterms:modified xsi:type="dcterms:W3CDTF">2026-06-15T08:47:00Z</dcterms:modified>
</cp:coreProperties>
</file>